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25.0" w:type="dxa"/>
        <w:jc w:val="left"/>
        <w:tblInd w:w="-372.0" w:type="dxa"/>
        <w:tblBorders>
          <w:top w:color="4f6228" w:space="0" w:sz="2" w:val="single"/>
          <w:left w:color="4f6228" w:space="0" w:sz="2" w:val="single"/>
          <w:bottom w:color="4f6228" w:space="0" w:sz="2" w:val="single"/>
          <w:right w:color="4f6228" w:space="0" w:sz="2" w:val="single"/>
          <w:insideH w:color="4f6228" w:space="0" w:sz="2" w:val="single"/>
          <w:insideV w:color="4f6228" w:space="0" w:sz="2" w:val="single"/>
        </w:tblBorders>
        <w:tblLayout w:type="fixed"/>
        <w:tblLook w:val="0000"/>
      </w:tblPr>
      <w:tblGrid>
        <w:gridCol w:w="1425"/>
        <w:gridCol w:w="210"/>
        <w:gridCol w:w="8790"/>
        <w:tblGridChange w:id="0">
          <w:tblGrid>
            <w:gridCol w:w="1425"/>
            <w:gridCol w:w="210"/>
            <w:gridCol w:w="8790"/>
          </w:tblGrid>
        </w:tblGridChange>
      </w:tblGrid>
      <w:tr>
        <w:trPr>
          <w:cantSplit w:val="0"/>
          <w:trHeight w:val="310" w:hRule="atLeast"/>
          <w:tblHeader w:val="0"/>
        </w:trPr>
        <w:tc>
          <w:tcPr>
            <w:tcBorders>
              <w:top w:color="4f6228" w:space="0" w:sz="4" w:val="single"/>
              <w:left w:color="4f6228" w:space="0" w:sz="4" w:val="single"/>
              <w:bottom w:color="4f6228" w:space="0" w:sz="4" w:val="single"/>
              <w:right w:color="4f6228" w:space="0" w:sz="4" w:val="single"/>
            </w:tcBorders>
            <w:shd w:fill="ff9900" w:val="clear"/>
            <w:vAlign w:val="top"/>
          </w:tcPr>
          <w:p w:rsidR="00000000" w:rsidDel="00000000" w:rsidP="00000000" w:rsidRDefault="00000000" w:rsidRPr="00000000" w14:paraId="00000002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Project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4f6228" w:space="0" w:sz="4" w:val="single"/>
              <w:left w:color="4f6228" w:space="0" w:sz="4" w:val="single"/>
              <w:bottom w:color="4f6228" w:space="0" w:sz="4" w:val="single"/>
            </w:tcBorders>
            <w:vAlign w:val="top"/>
          </w:tcPr>
          <w:p w:rsidR="00000000" w:rsidDel="00000000" w:rsidP="00000000" w:rsidRDefault="00000000" w:rsidRPr="00000000" w14:paraId="00000003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Ubiquitous Solution for Combating Violence </w:t>
            </w:r>
          </w:p>
          <w:p w:rsidR="00000000" w:rsidDel="00000000" w:rsidP="00000000" w:rsidRDefault="00000000" w:rsidRPr="00000000" w14:paraId="00000004">
            <w:pPr>
              <w:rPr>
                <w:rFonts w:ascii="Verdana" w:cs="Verdana" w:eastAsia="Verdana" w:hAnsi="Verdana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18"/>
                <w:szCs w:val="18"/>
                <w:rtl w:val="0"/>
              </w:rPr>
              <w:t xml:space="preserve">Accessibility, Adaptability, Aesthetics, Autonomy, Availability, Awareness, Collaboration, Conversation, Emotion and Affection, Groups, Identity, Informed consent, Meta-communication, Norms, Object, Portability, Presence, Privacy, Property (ownership), Reciprocity, Relationship, Reputation, Scalability, Security, Sharing, Trust, Usability, Visibility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" w:hRule="atLeast"/>
          <w:tblHeader w:val="0"/>
        </w:trPr>
        <w:tc>
          <w:tcPr>
            <w:tcBorders>
              <w:top w:color="4f6228" w:space="0" w:sz="4" w:val="single"/>
              <w:left w:color="4f6228" w:space="0" w:sz="4" w:val="single"/>
              <w:bottom w:color="4f6228" w:space="0" w:sz="4" w:val="single"/>
              <w:right w:color="4f6228" w:space="0" w:sz="4" w:val="single"/>
            </w:tcBorders>
            <w:shd w:fill="ff9900" w:val="clear"/>
            <w:vAlign w:val="top"/>
          </w:tcPr>
          <w:p w:rsidR="00000000" w:rsidDel="00000000" w:rsidP="00000000" w:rsidRDefault="00000000" w:rsidRPr="00000000" w14:paraId="00000007">
            <w:pPr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Values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4f6228" w:space="0" w:sz="4" w:val="single"/>
              <w:left w:color="4f6228" w:space="0" w:sz="4" w:val="single"/>
              <w:bottom w:color="4f6228" w:space="0" w:sz="4" w:val="single"/>
            </w:tcBorders>
            <w:vAlign w:val="top"/>
          </w:tcPr>
          <w:p w:rsidR="00000000" w:rsidDel="00000000" w:rsidP="00000000" w:rsidRDefault="00000000" w:rsidRPr="00000000" w14:paraId="00000009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4f6228" w:space="0" w:sz="4" w:val="single"/>
            </w:tcBorders>
            <w:shd w:fill="ff9900" w:val="clear"/>
            <w:vAlign w:val="top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Verdana" w:cs="Verdana" w:eastAsia="Verdana" w:hAnsi="Verdana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ffff"/>
                <w:sz w:val="20"/>
                <w:szCs w:val="20"/>
                <w:rtl w:val="0"/>
              </w:rPr>
              <w:t xml:space="preserve">​​CONTRIBUTION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434343" w:space="0" w:sz="4" w:val="single"/>
            </w:tcBorders>
            <w:shd w:fill="fce5cd" w:val="clear"/>
            <w:vAlign w:val="top"/>
          </w:tcPr>
          <w:p w:rsidR="00000000" w:rsidDel="00000000" w:rsidP="00000000" w:rsidRDefault="00000000" w:rsidRPr="00000000" w14:paraId="0000000E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Stakeholder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434343" w:space="0" w:sz="4" w:val="single"/>
            </w:tcBorders>
            <w:shd w:fill="fce5cd" w:val="clear"/>
            <w:vAlign w:val="top"/>
          </w:tcPr>
          <w:p w:rsidR="00000000" w:rsidDel="00000000" w:rsidP="00000000" w:rsidRDefault="00000000" w:rsidRPr="00000000" w14:paraId="00000010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Values from Context Documents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gridSpan w:val="2"/>
            <w:tcBorders>
              <w:top w:color="434343" w:space="0" w:sz="4" w:val="single"/>
              <w:left w:color="434343" w:space="0" w:sz="4" w:val="single"/>
              <w:bottom w:color="000000" w:space="0" w:sz="4" w:val="single"/>
              <w:right w:color="434343" w:space="0" w:sz="2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​​Children and Adolescents</w:t>
            </w:r>
          </w:p>
        </w:tc>
        <w:tc>
          <w:tcPr>
            <w:tcBorders>
              <w:top w:color="434343" w:space="0" w:sz="4" w:val="single"/>
              <w:left w:color="434343" w:space="0" w:sz="4" w:val="single"/>
              <w:bottom w:color="434343" w:space="0" w:sz="4" w:val="single"/>
              <w:right w:color="434343" w:space="0" w:sz="4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Freedom from violence</w:t>
            </w:r>
          </w:p>
          <w:p w:rsidR="00000000" w:rsidDel="00000000" w:rsidP="00000000" w:rsidRDefault="00000000" w:rsidRPr="00000000" w14:paraId="00000014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Attention and care</w:t>
            </w:r>
          </w:p>
          <w:p w:rsidR="00000000" w:rsidDel="00000000" w:rsidP="00000000" w:rsidRDefault="00000000" w:rsidRPr="00000000" w14:paraId="00000015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Well-being</w:t>
            </w:r>
          </w:p>
          <w:p w:rsidR="00000000" w:rsidDel="00000000" w:rsidP="00000000" w:rsidRDefault="00000000" w:rsidRPr="00000000" w14:paraId="00000016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Defense and Protection</w:t>
            </w:r>
          </w:p>
          <w:p w:rsidR="00000000" w:rsidDel="00000000" w:rsidP="00000000" w:rsidRDefault="00000000" w:rsidRPr="00000000" w14:paraId="00000017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Accountability</w:t>
            </w:r>
          </w:p>
          <w:p w:rsidR="00000000" w:rsidDel="00000000" w:rsidP="00000000" w:rsidRDefault="00000000" w:rsidRPr="00000000" w14:paraId="00000018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Trust</w:t>
            </w:r>
          </w:p>
          <w:p w:rsidR="00000000" w:rsidDel="00000000" w:rsidP="00000000" w:rsidRDefault="00000000" w:rsidRPr="00000000" w14:paraId="00000019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Empathy</w:t>
            </w:r>
          </w:p>
          <w:p w:rsidR="00000000" w:rsidDel="00000000" w:rsidP="00000000" w:rsidRDefault="00000000" w:rsidRPr="00000000" w14:paraId="0000001A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Reception</w:t>
            </w:r>
          </w:p>
          <w:p w:rsidR="00000000" w:rsidDel="00000000" w:rsidP="00000000" w:rsidRDefault="00000000" w:rsidRPr="00000000" w14:paraId="0000001B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Safe Environments free of violence</w:t>
            </w:r>
          </w:p>
          <w:p w:rsidR="00000000" w:rsidDel="00000000" w:rsidP="00000000" w:rsidRDefault="00000000" w:rsidRPr="00000000" w14:paraId="0000001C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Positive, Respectful and Healthy Social Bonds and Support Networks</w:t>
            </w:r>
          </w:p>
          <w:p w:rsidR="00000000" w:rsidDel="00000000" w:rsidP="00000000" w:rsidRDefault="00000000" w:rsidRPr="00000000" w14:paraId="0000001D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Love and Affection</w:t>
            </w:r>
          </w:p>
          <w:p w:rsidR="00000000" w:rsidDel="00000000" w:rsidP="00000000" w:rsidRDefault="00000000" w:rsidRPr="00000000" w14:paraId="0000001E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Conversation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434343" w:space="0" w:sz="4" w:val="single"/>
              <w:bottom w:color="434343" w:space="0" w:sz="4" w:val="single"/>
              <w:right w:color="434343" w:space="0" w:sz="2" w:val="single"/>
            </w:tcBorders>
            <w:vAlign w:val="top"/>
          </w:tcPr>
          <w:p w:rsidR="00000000" w:rsidDel="00000000" w:rsidP="00000000" w:rsidRDefault="00000000" w:rsidRPr="00000000" w14:paraId="0000001F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Family</w:t>
            </w:r>
          </w:p>
        </w:tc>
        <w:tc>
          <w:tcPr>
            <w:tcBorders>
              <w:top w:color="434343" w:space="0" w:sz="4" w:val="single"/>
              <w:left w:color="434343" w:space="0" w:sz="4" w:val="single"/>
              <w:bottom w:color="434343" w:space="0" w:sz="4" w:val="single"/>
              <w:right w:color="434343" w:space="0" w:sz="4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Justice</w:t>
            </w:r>
          </w:p>
          <w:p w:rsidR="00000000" w:rsidDel="00000000" w:rsidP="00000000" w:rsidRDefault="00000000" w:rsidRPr="00000000" w14:paraId="00000022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Norms</w:t>
            </w:r>
          </w:p>
          <w:p w:rsidR="00000000" w:rsidDel="00000000" w:rsidP="00000000" w:rsidRDefault="00000000" w:rsidRPr="00000000" w14:paraId="00000023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Financial and economic empowerment</w:t>
            </w:r>
          </w:p>
          <w:p w:rsidR="00000000" w:rsidDel="00000000" w:rsidP="00000000" w:rsidRDefault="00000000" w:rsidRPr="00000000" w14:paraId="00000024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Object</w:t>
            </w:r>
          </w:p>
          <w:p w:rsidR="00000000" w:rsidDel="00000000" w:rsidP="00000000" w:rsidRDefault="00000000" w:rsidRPr="00000000" w14:paraId="00000025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Security in reporting</w:t>
            </w:r>
          </w:p>
          <w:p w:rsidR="00000000" w:rsidDel="00000000" w:rsidP="00000000" w:rsidRDefault="00000000" w:rsidRPr="00000000" w14:paraId="00000026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Reception</w:t>
            </w:r>
          </w:p>
          <w:p w:rsidR="00000000" w:rsidDel="00000000" w:rsidP="00000000" w:rsidRDefault="00000000" w:rsidRPr="00000000" w14:paraId="00000027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Safe environments free of violence</w:t>
            </w:r>
          </w:p>
          <w:p w:rsidR="00000000" w:rsidDel="00000000" w:rsidP="00000000" w:rsidRDefault="00000000" w:rsidRPr="00000000" w14:paraId="00000028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Security</w:t>
            </w:r>
          </w:p>
          <w:p w:rsidR="00000000" w:rsidDel="00000000" w:rsidP="00000000" w:rsidRDefault="00000000" w:rsidRPr="00000000" w14:paraId="00000029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Trust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434343" w:space="0" w:sz="4" w:val="single"/>
              <w:bottom w:color="434343" w:space="0" w:sz="4" w:val="single"/>
              <w:right w:color="434343" w:space="0" w:sz="2" w:val="single"/>
            </w:tcBorders>
            <w:vAlign w:val="top"/>
          </w:tcPr>
          <w:p w:rsidR="00000000" w:rsidDel="00000000" w:rsidP="00000000" w:rsidRDefault="00000000" w:rsidRPr="00000000" w14:paraId="0000002A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Aggressor</w:t>
            </w:r>
          </w:p>
        </w:tc>
        <w:tc>
          <w:tcPr>
            <w:tcBorders>
              <w:top w:color="434343" w:space="0" w:sz="4" w:val="single"/>
              <w:left w:color="434343" w:space="0" w:sz="4" w:val="single"/>
              <w:bottom w:color="434343" w:space="0" w:sz="4" w:val="single"/>
              <w:right w:color="434343" w:space="0" w:sz="4" w:val="single"/>
            </w:tcBorders>
            <w:vAlign w:val="top"/>
          </w:tcPr>
          <w:p w:rsidR="00000000" w:rsidDel="00000000" w:rsidP="00000000" w:rsidRDefault="00000000" w:rsidRPr="00000000" w14:paraId="0000002C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Privacy</w:t>
            </w:r>
          </w:p>
          <w:p w:rsidR="00000000" w:rsidDel="00000000" w:rsidP="00000000" w:rsidRDefault="00000000" w:rsidRPr="00000000" w14:paraId="0000002D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Security</w:t>
            </w:r>
          </w:p>
          <w:p w:rsidR="00000000" w:rsidDel="00000000" w:rsidP="00000000" w:rsidRDefault="00000000" w:rsidRPr="00000000" w14:paraId="0000002E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Violence</w:t>
            </w:r>
          </w:p>
          <w:p w:rsidR="00000000" w:rsidDel="00000000" w:rsidP="00000000" w:rsidRDefault="00000000" w:rsidRPr="00000000" w14:paraId="0000002F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Anonymity</w:t>
            </w:r>
          </w:p>
          <w:p w:rsidR="00000000" w:rsidDel="00000000" w:rsidP="00000000" w:rsidRDefault="00000000" w:rsidRPr="00000000" w14:paraId="00000030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Visibility</w:t>
            </w:r>
          </w:p>
          <w:p w:rsidR="00000000" w:rsidDel="00000000" w:rsidP="00000000" w:rsidRDefault="00000000" w:rsidRPr="00000000" w14:paraId="00000031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Silence</w:t>
            </w:r>
          </w:p>
          <w:p w:rsidR="00000000" w:rsidDel="00000000" w:rsidP="00000000" w:rsidRDefault="00000000" w:rsidRPr="00000000" w14:paraId="00000032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Power</w:t>
            </w:r>
          </w:p>
          <w:p w:rsidR="00000000" w:rsidDel="00000000" w:rsidP="00000000" w:rsidRDefault="00000000" w:rsidRPr="00000000" w14:paraId="00000033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Dominion</w:t>
            </w:r>
          </w:p>
          <w:p w:rsidR="00000000" w:rsidDel="00000000" w:rsidP="00000000" w:rsidRDefault="00000000" w:rsidRPr="00000000" w14:paraId="00000034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Control</w:t>
            </w:r>
          </w:p>
          <w:p w:rsidR="00000000" w:rsidDel="00000000" w:rsidP="00000000" w:rsidRDefault="00000000" w:rsidRPr="00000000" w14:paraId="00000035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Manipulation</w:t>
            </w:r>
          </w:p>
          <w:p w:rsidR="00000000" w:rsidDel="00000000" w:rsidP="00000000" w:rsidRDefault="00000000" w:rsidRPr="00000000" w14:paraId="00000036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Freedom</w:t>
            </w:r>
          </w:p>
          <w:p w:rsidR="00000000" w:rsidDel="00000000" w:rsidP="00000000" w:rsidRDefault="00000000" w:rsidRPr="00000000" w14:paraId="00000037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Responsibility</w:t>
            </w:r>
          </w:p>
          <w:p w:rsidR="00000000" w:rsidDel="00000000" w:rsidP="00000000" w:rsidRDefault="00000000" w:rsidRPr="00000000" w14:paraId="00000038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Perversion</w:t>
            </w:r>
          </w:p>
          <w:p w:rsidR="00000000" w:rsidDel="00000000" w:rsidP="00000000" w:rsidRDefault="00000000" w:rsidRPr="00000000" w14:paraId="00000039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Remorse</w:t>
            </w:r>
          </w:p>
          <w:p w:rsidR="00000000" w:rsidDel="00000000" w:rsidP="00000000" w:rsidRDefault="00000000" w:rsidRPr="00000000" w14:paraId="0000003A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Shame</w:t>
            </w:r>
          </w:p>
          <w:p w:rsidR="00000000" w:rsidDel="00000000" w:rsidP="00000000" w:rsidRDefault="00000000" w:rsidRPr="00000000" w14:paraId="0000003B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Justification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434343" w:space="0" w:sz="4" w:val="single"/>
            </w:tcBorders>
            <w:shd w:fill="ff9900" w:val="clear"/>
            <w:vAlign w:val="top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Verdana" w:cs="Verdana" w:eastAsia="Verdana" w:hAnsi="Verdana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ffff"/>
                <w:sz w:val="20"/>
                <w:szCs w:val="20"/>
                <w:rtl w:val="0"/>
              </w:rPr>
              <w:t xml:space="preserve">SOURCE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4" w:val="single"/>
            </w:tcBorders>
            <w:shd w:fill="fce5cd" w:val="clear"/>
            <w:vAlign w:val="top"/>
          </w:tcPr>
          <w:p w:rsidR="00000000" w:rsidDel="00000000" w:rsidP="00000000" w:rsidRDefault="00000000" w:rsidRPr="00000000" w14:paraId="0000003F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Stakeholder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ce5cd" w:val="clear"/>
            <w:vAlign w:val="top"/>
          </w:tcPr>
          <w:p w:rsidR="00000000" w:rsidDel="00000000" w:rsidP="00000000" w:rsidRDefault="00000000" w:rsidRPr="00000000" w14:paraId="00000041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Context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2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​​Organized Civil Society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4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Poverty Reduction</w:t>
            </w:r>
          </w:p>
          <w:p w:rsidR="00000000" w:rsidDel="00000000" w:rsidP="00000000" w:rsidRDefault="00000000" w:rsidRPr="00000000" w14:paraId="00000045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Property</w:t>
            </w:r>
          </w:p>
          <w:p w:rsidR="00000000" w:rsidDel="00000000" w:rsidP="00000000" w:rsidRDefault="00000000" w:rsidRPr="00000000" w14:paraId="00000046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Norms</w:t>
            </w:r>
          </w:p>
          <w:p w:rsidR="00000000" w:rsidDel="00000000" w:rsidP="00000000" w:rsidRDefault="00000000" w:rsidRPr="00000000" w14:paraId="00000047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Object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8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Health Professionals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A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Specialized professional service</w:t>
            </w:r>
          </w:p>
          <w:p w:rsidR="00000000" w:rsidDel="00000000" w:rsidP="00000000" w:rsidRDefault="00000000" w:rsidRPr="00000000" w14:paraId="0000004B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Information confidentiality and Privacy</w:t>
            </w:r>
          </w:p>
          <w:p w:rsidR="00000000" w:rsidDel="00000000" w:rsidP="00000000" w:rsidRDefault="00000000" w:rsidRPr="00000000" w14:paraId="0000004C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Prevention</w:t>
            </w:r>
          </w:p>
          <w:p w:rsidR="00000000" w:rsidDel="00000000" w:rsidP="00000000" w:rsidRDefault="00000000" w:rsidRPr="00000000" w14:paraId="0000004D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Training and Education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</w:tcBorders>
            <w:shd w:fill="ff9900" w:val="clear"/>
            <w:vAlign w:val="top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Verdana" w:cs="Verdana" w:eastAsia="Verdana" w:hAnsi="Verdana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ffff"/>
                <w:sz w:val="20"/>
                <w:szCs w:val="20"/>
                <w:rtl w:val="0"/>
              </w:rPr>
              <w:t xml:space="preserve">MARKET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4f6228" w:space="0" w:sz="4" w:val="single"/>
            </w:tcBorders>
            <w:shd w:fill="fce5cd" w:val="clear"/>
            <w:vAlign w:val="top"/>
          </w:tcPr>
          <w:p w:rsidR="00000000" w:rsidDel="00000000" w:rsidP="00000000" w:rsidRDefault="00000000" w:rsidRPr="00000000" w14:paraId="00000051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Stakeholder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4f6228" w:space="0" w:sz="4" w:val="single"/>
            </w:tcBorders>
            <w:shd w:fill="fce5cd" w:val="clear"/>
            <w:vAlign w:val="top"/>
          </w:tcPr>
          <w:p w:rsidR="00000000" w:rsidDel="00000000" w:rsidP="00000000" w:rsidRDefault="00000000" w:rsidRPr="00000000" w14:paraId="00000053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Context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4f6228" w:space="0" w:sz="4" w:val="single"/>
              <w:left w:color="4f6228" w:space="0" w:sz="4" w:val="single"/>
              <w:bottom w:color="4f6228" w:space="0" w:sz="4" w:val="single"/>
            </w:tcBorders>
            <w:vAlign w:val="top"/>
          </w:tcPr>
          <w:p w:rsidR="00000000" w:rsidDel="00000000" w:rsidP="00000000" w:rsidRDefault="00000000" w:rsidRPr="00000000" w14:paraId="00000054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​​CGI.Br</w:t>
            </w:r>
          </w:p>
        </w:tc>
        <w:tc>
          <w:tcPr>
            <w:tcBorders>
              <w:top w:color="4f6228" w:space="0" w:sz="4" w:val="single"/>
              <w:left w:color="4f6228" w:space="0" w:sz="4" w:val="single"/>
              <w:bottom w:color="4f6228" w:space="0" w:sz="4" w:val="single"/>
              <w:right w:color="4f6228" w:space="0" w:sz="4" w:val="single"/>
            </w:tcBorders>
            <w:vAlign w:val="top"/>
          </w:tcPr>
          <w:p w:rsidR="00000000" w:rsidDel="00000000" w:rsidP="00000000" w:rsidRDefault="00000000" w:rsidRPr="00000000" w14:paraId="00000056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Citizenship</w:t>
            </w:r>
          </w:p>
          <w:p w:rsidR="00000000" w:rsidDel="00000000" w:rsidP="00000000" w:rsidRDefault="00000000" w:rsidRPr="00000000" w14:paraId="00000057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Norms</w:t>
            </w:r>
          </w:p>
          <w:p w:rsidR="00000000" w:rsidDel="00000000" w:rsidP="00000000" w:rsidRDefault="00000000" w:rsidRPr="00000000" w14:paraId="00000058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Transformed attitudes, beliefs, and norms</w:t>
            </w:r>
          </w:p>
          <w:p w:rsidR="00000000" w:rsidDel="00000000" w:rsidP="00000000" w:rsidRDefault="00000000" w:rsidRPr="00000000" w14:paraId="00000059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Awareness</w:t>
            </w:r>
          </w:p>
          <w:p w:rsidR="00000000" w:rsidDel="00000000" w:rsidP="00000000" w:rsidRDefault="00000000" w:rsidRPr="00000000" w14:paraId="0000005A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Information Secrecy and Privacy</w:t>
            </w:r>
          </w:p>
          <w:p w:rsidR="00000000" w:rsidDel="00000000" w:rsidP="00000000" w:rsidRDefault="00000000" w:rsidRPr="00000000" w14:paraId="0000005B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Strengthening of the defense and accountability system</w:t>
            </w:r>
          </w:p>
          <w:p w:rsidR="00000000" w:rsidDel="00000000" w:rsidP="00000000" w:rsidRDefault="00000000" w:rsidRPr="00000000" w14:paraId="0000005C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Relationships</w:t>
            </w:r>
          </w:p>
          <w:p w:rsidR="00000000" w:rsidDel="00000000" w:rsidP="00000000" w:rsidRDefault="00000000" w:rsidRPr="00000000" w14:paraId="0000005D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Training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4f6228" w:space="0" w:sz="4" w:val="single"/>
              <w:left w:color="4f6228" w:space="0" w:sz="4" w:val="single"/>
              <w:bottom w:color="4f6228" w:space="0" w:sz="4" w:val="single"/>
            </w:tcBorders>
            <w:vAlign w:val="top"/>
          </w:tcPr>
          <w:p w:rsidR="00000000" w:rsidDel="00000000" w:rsidP="00000000" w:rsidRDefault="00000000" w:rsidRPr="00000000" w14:paraId="0000005E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Social Media</w:t>
            </w:r>
          </w:p>
        </w:tc>
        <w:tc>
          <w:tcPr>
            <w:tcBorders>
              <w:top w:color="4f6228" w:space="0" w:sz="4" w:val="single"/>
              <w:left w:color="4f6228" w:space="0" w:sz="4" w:val="single"/>
              <w:bottom w:color="4f6228" w:space="0" w:sz="4" w:val="single"/>
              <w:right w:color="4f6228" w:space="0" w:sz="4" w:val="single"/>
            </w:tcBorders>
            <w:vAlign w:val="top"/>
          </w:tcPr>
          <w:p w:rsidR="00000000" w:rsidDel="00000000" w:rsidP="00000000" w:rsidRDefault="00000000" w:rsidRPr="00000000" w14:paraId="00000060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Consent</w:t>
            </w:r>
          </w:p>
          <w:p w:rsidR="00000000" w:rsidDel="00000000" w:rsidP="00000000" w:rsidRDefault="00000000" w:rsidRPr="00000000" w14:paraId="00000061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Awareness</w:t>
            </w:r>
          </w:p>
          <w:p w:rsidR="00000000" w:rsidDel="00000000" w:rsidP="00000000" w:rsidRDefault="00000000" w:rsidRPr="00000000" w14:paraId="00000062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Law enforcement</w:t>
            </w:r>
          </w:p>
          <w:p w:rsidR="00000000" w:rsidDel="00000000" w:rsidP="00000000" w:rsidRDefault="00000000" w:rsidRPr="00000000" w14:paraId="00000063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Confidentiality of information and Privacy</w:t>
            </w:r>
          </w:p>
          <w:p w:rsidR="00000000" w:rsidDel="00000000" w:rsidP="00000000" w:rsidRDefault="00000000" w:rsidRPr="00000000" w14:paraId="00000064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Norms, rules</w:t>
            </w:r>
          </w:p>
          <w:p w:rsidR="00000000" w:rsidDel="00000000" w:rsidP="00000000" w:rsidRDefault="00000000" w:rsidRPr="00000000" w14:paraId="00000065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Security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4f6228" w:space="0" w:sz="4" w:val="single"/>
              <w:left w:color="4f6228" w:space="0" w:sz="4" w:val="single"/>
              <w:bottom w:color="4f6228" w:space="0" w:sz="4" w:val="single"/>
            </w:tcBorders>
            <w:vAlign w:val="top"/>
          </w:tcPr>
          <w:p w:rsidR="00000000" w:rsidDel="00000000" w:rsidP="00000000" w:rsidRDefault="00000000" w:rsidRPr="00000000" w14:paraId="00000066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Child pornography market</w:t>
            </w:r>
          </w:p>
        </w:tc>
        <w:tc>
          <w:tcPr>
            <w:tcBorders>
              <w:top w:color="4f6228" w:space="0" w:sz="4" w:val="single"/>
              <w:left w:color="4f6228" w:space="0" w:sz="4" w:val="single"/>
              <w:bottom w:color="4f6228" w:space="0" w:sz="4" w:val="single"/>
              <w:right w:color="4f6228" w:space="0" w:sz="4" w:val="single"/>
            </w:tcBorders>
            <w:vAlign w:val="top"/>
          </w:tcPr>
          <w:p w:rsidR="00000000" w:rsidDel="00000000" w:rsidP="00000000" w:rsidRDefault="00000000" w:rsidRPr="00000000" w14:paraId="00000068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Privacy</w:t>
            </w:r>
          </w:p>
          <w:p w:rsidR="00000000" w:rsidDel="00000000" w:rsidP="00000000" w:rsidRDefault="00000000" w:rsidRPr="00000000" w14:paraId="00000069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Anonymity</w:t>
            </w:r>
          </w:p>
          <w:p w:rsidR="00000000" w:rsidDel="00000000" w:rsidP="00000000" w:rsidRDefault="00000000" w:rsidRPr="00000000" w14:paraId="0000006A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Visibility</w:t>
            </w:r>
          </w:p>
          <w:p w:rsidR="00000000" w:rsidDel="00000000" w:rsidP="00000000" w:rsidRDefault="00000000" w:rsidRPr="00000000" w14:paraId="0000006B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Security</w:t>
            </w:r>
          </w:p>
          <w:p w:rsidR="00000000" w:rsidDel="00000000" w:rsidP="00000000" w:rsidRDefault="00000000" w:rsidRPr="00000000" w14:paraId="0000006C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Impunity</w:t>
            </w:r>
          </w:p>
          <w:p w:rsidR="00000000" w:rsidDel="00000000" w:rsidP="00000000" w:rsidRDefault="00000000" w:rsidRPr="00000000" w14:paraId="0000006D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Sharing</w:t>
            </w:r>
          </w:p>
          <w:p w:rsidR="00000000" w:rsidDel="00000000" w:rsidP="00000000" w:rsidRDefault="00000000" w:rsidRPr="00000000" w14:paraId="0000006E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Commercialization</w:t>
            </w:r>
          </w:p>
          <w:p w:rsidR="00000000" w:rsidDel="00000000" w:rsidP="00000000" w:rsidRDefault="00000000" w:rsidRPr="00000000" w14:paraId="0000006F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Freedom</w:t>
            </w:r>
          </w:p>
          <w:p w:rsidR="00000000" w:rsidDel="00000000" w:rsidP="00000000" w:rsidRDefault="00000000" w:rsidRPr="00000000" w14:paraId="00000070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Object</w:t>
            </w:r>
          </w:p>
          <w:p w:rsidR="00000000" w:rsidDel="00000000" w:rsidP="00000000" w:rsidRDefault="00000000" w:rsidRPr="00000000" w14:paraId="00000071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Property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4f6228" w:space="0" w:sz="4" w:val="single"/>
            </w:tcBorders>
            <w:shd w:fill="ff9900" w:val="clear"/>
            <w:vAlign w:val="top"/>
          </w:tcPr>
          <w:p w:rsidR="00000000" w:rsidDel="00000000" w:rsidP="00000000" w:rsidRDefault="00000000" w:rsidRPr="00000000" w14:paraId="00000072">
            <w:pPr>
              <w:jc w:val="center"/>
              <w:rPr>
                <w:rFonts w:ascii="Verdana" w:cs="Verdana" w:eastAsia="Verdana" w:hAnsi="Verdana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ffff"/>
                <w:sz w:val="20"/>
                <w:szCs w:val="20"/>
                <w:rtl w:val="0"/>
              </w:rPr>
              <w:t xml:space="preserve">COMMUNITY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4f6228" w:space="0" w:sz="4" w:val="single"/>
            </w:tcBorders>
            <w:shd w:fill="fce5cd" w:val="clear"/>
            <w:vAlign w:val="top"/>
          </w:tcPr>
          <w:p w:rsidR="00000000" w:rsidDel="00000000" w:rsidP="00000000" w:rsidRDefault="00000000" w:rsidRPr="00000000" w14:paraId="00000075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Stakeholder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4f6228" w:space="0" w:sz="4" w:val="single"/>
            </w:tcBorders>
            <w:shd w:fill="fce5cd" w:val="clear"/>
            <w:vAlign w:val="top"/>
          </w:tcPr>
          <w:p w:rsidR="00000000" w:rsidDel="00000000" w:rsidP="00000000" w:rsidRDefault="00000000" w:rsidRPr="00000000" w14:paraId="00000077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Context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4f6228" w:space="0" w:sz="4" w:val="single"/>
              <w:left w:color="4f6228" w:space="0" w:sz="4" w:val="single"/>
              <w:bottom w:color="4f6228" w:space="0" w:sz="4" w:val="single"/>
            </w:tcBorders>
            <w:vAlign w:val="top"/>
          </w:tcPr>
          <w:p w:rsidR="00000000" w:rsidDel="00000000" w:rsidP="00000000" w:rsidRDefault="00000000" w:rsidRPr="00000000" w14:paraId="00000078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​​WHO, UNICEF</w:t>
            </w:r>
          </w:p>
        </w:tc>
        <w:tc>
          <w:tcPr>
            <w:tcBorders>
              <w:top w:color="4f6228" w:space="0" w:sz="4" w:val="single"/>
              <w:left w:color="4f6228" w:space="0" w:sz="4" w:val="single"/>
              <w:bottom w:color="4f6228" w:space="0" w:sz="4" w:val="single"/>
              <w:right w:color="4f6228" w:space="0" w:sz="4" w:val="single"/>
            </w:tcBorders>
            <w:vAlign w:val="top"/>
          </w:tcPr>
          <w:p w:rsidR="00000000" w:rsidDel="00000000" w:rsidP="00000000" w:rsidRDefault="00000000" w:rsidRPr="00000000" w14:paraId="0000007A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Changing toxic and harmful social norms and beliefs</w:t>
            </w:r>
          </w:p>
          <w:p w:rsidR="00000000" w:rsidDel="00000000" w:rsidP="00000000" w:rsidRDefault="00000000" w:rsidRPr="00000000" w14:paraId="0000007B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Peace and promoting a culture of peace</w:t>
            </w:r>
          </w:p>
          <w:p w:rsidR="00000000" w:rsidDel="00000000" w:rsidP="00000000" w:rsidRDefault="00000000" w:rsidRPr="00000000" w14:paraId="0000007C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Norms</w:t>
            </w:r>
          </w:p>
          <w:p w:rsidR="00000000" w:rsidDel="00000000" w:rsidP="00000000" w:rsidRDefault="00000000" w:rsidRPr="00000000" w14:paraId="0000007D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Awareness</w:t>
            </w:r>
          </w:p>
          <w:p w:rsidR="00000000" w:rsidDel="00000000" w:rsidP="00000000" w:rsidRDefault="00000000" w:rsidRPr="00000000" w14:paraId="0000007E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Collaboration</w:t>
            </w:r>
          </w:p>
          <w:p w:rsidR="00000000" w:rsidDel="00000000" w:rsidP="00000000" w:rsidRDefault="00000000" w:rsidRPr="00000000" w14:paraId="0000007F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Security</w:t>
            </w:r>
          </w:p>
          <w:p w:rsidR="00000000" w:rsidDel="00000000" w:rsidP="00000000" w:rsidRDefault="00000000" w:rsidRPr="00000000" w14:paraId="00000080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Trust</w:t>
            </w:r>
          </w:p>
        </w:tc>
      </w:tr>
    </w:tbl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Verdana"/>
  <w:font w:name="Liberation Serif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Liberation Serif" w:cs="Liberation Serif" w:eastAsia="Liberation Serif" w:hAnsi="Liberation Serif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  <w:tab w:val="right" w:pos="9972"/>
      </w:tabs>
      <w:spacing w:after="120" w:before="0" w:line="240" w:lineRule="auto"/>
      <w:ind w:left="0" w:right="0" w:firstLine="0"/>
      <w:jc w:val="left"/>
      <w:rPr>
        <w:rFonts w:ascii="Liberation Serif" w:cs="Liberation Serif" w:eastAsia="Liberation Serif" w:hAnsi="Liberation Serif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VALUE IDENTIFICATION FRAME (VIF)</w:t>
    </w:r>
    <w:r w:rsidDel="00000000" w:rsidR="00000000" w:rsidRPr="00000000">
      <w:rPr>
        <w:rFonts w:ascii="Liberation Serif" w:cs="Liberation Serif" w:eastAsia="Liberation Serif" w:hAnsi="Liberation Serif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Liberation Serif" w:cs="Liberation Serif" w:eastAsia="Liberation Serif" w:hAnsi="Liberation Serif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</w:t>
      <w:tab/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sz w:val="24"/>
        <w:szCs w:val="24"/>
        <w:lang w:val="en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